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30" w:after="30" w:line="240"/>
        <w:ind w:right="0" w:left="0" w:firstLine="0"/>
        <w:jc w:val="left"/>
        <w:rPr>
          <w:rFonts w:ascii="Verdana" w:hAnsi="Verdana" w:cs="Verdana" w:eastAsia="Verdana"/>
          <w:color w:val="000000"/>
          <w:spacing w:val="0"/>
          <w:position w:val="0"/>
          <w:sz w:val="20"/>
          <w:shd w:fill="FFFFFF" w:val="clear"/>
        </w:rPr>
      </w:pPr>
    </w:p>
    <w:p>
      <w:pPr>
        <w:spacing w:before="30" w:after="30" w:line="240"/>
        <w:ind w:right="0" w:left="0" w:firstLine="0"/>
        <w:jc w:val="center"/>
        <w:rPr>
          <w:rFonts w:ascii="Verdana" w:hAnsi="Verdana" w:cs="Verdana" w:eastAsia="Verdana"/>
          <w:color w:val="000000"/>
          <w:spacing w:val="0"/>
          <w:position w:val="0"/>
          <w:sz w:val="20"/>
          <w:shd w:fill="FFFFFF" w:val="clear"/>
        </w:rPr>
      </w:pPr>
      <w:r>
        <w:object w:dxaOrig="7200" w:dyaOrig="4068">
          <v:rect xmlns:o="urn:schemas-microsoft-com:office:office" xmlns:v="urn:schemas-microsoft-com:vml" id="rectole0000000000" style="width:360.000000pt;height:203.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color w:val="000000"/>
          <w:spacing w:val="0"/>
          <w:position w:val="0"/>
          <w:sz w:val="27"/>
          <w:u w:val="single"/>
          <w:shd w:fill="FFFFFF" w:val="clear"/>
        </w:rPr>
        <w:t xml:space="preserve">ПАМЯТКА</w:t>
      </w:r>
      <w:r>
        <w:rPr>
          <w:rFonts w:ascii="Cambria" w:hAnsi="Cambria" w:cs="Cambria" w:eastAsia="Cambria"/>
          <w:b/>
          <w:color w:val="000000"/>
          <w:spacing w:val="0"/>
          <w:position w:val="0"/>
          <w:sz w:val="27"/>
          <w:u w:val="single"/>
          <w:shd w:fill="FFFFFF" w:val="clear"/>
        </w:rPr>
        <w:t xml:space="preserve">  </w:t>
      </w:r>
      <w:r>
        <w:rPr>
          <w:rFonts w:ascii="Cambria" w:hAnsi="Cambria" w:cs="Cambria" w:eastAsia="Cambria"/>
          <w:b/>
          <w:color w:val="000000"/>
          <w:spacing w:val="0"/>
          <w:position w:val="0"/>
          <w:sz w:val="27"/>
          <w:u w:val="single"/>
          <w:shd w:fill="FFFFFF" w:val="clear"/>
        </w:rPr>
        <w:t xml:space="preserve">для родителей по профилактике экстремизма</w:t>
      </w:r>
      <w:r>
        <w:rPr>
          <w:rFonts w:ascii="Cambria" w:hAnsi="Cambria" w:cs="Cambria" w:eastAsia="Cambria"/>
          <w:b/>
          <w:color w:val="000000"/>
          <w:spacing w:val="0"/>
          <w:position w:val="0"/>
          <w:sz w:val="27"/>
          <w:shd w:fill="FFFFFF" w:val="clear"/>
        </w:rPr>
        <w:t xml:space="preserve"> </w:t>
      </w:r>
    </w:p>
    <w:p>
      <w:pPr>
        <w:spacing w:before="30" w:after="30" w:line="240"/>
        <w:ind w:right="0" w:left="0" w:firstLine="0"/>
        <w:jc w:val="center"/>
        <w:rPr>
          <w:rFonts w:ascii="Verdana" w:hAnsi="Verdana" w:cs="Verdana" w:eastAsia="Verdana"/>
          <w:color w:val="000000"/>
          <w:spacing w:val="0"/>
          <w:position w:val="0"/>
          <w:sz w:val="20"/>
          <w:shd w:fill="FFFFFF" w:val="clear"/>
        </w:rPr>
      </w:pPr>
      <w:r>
        <w:rPr>
          <w:rFonts w:ascii="Cambria" w:hAnsi="Cambria" w:cs="Cambria" w:eastAsia="Cambria"/>
          <w:b/>
          <w:i/>
          <w:color w:val="000000"/>
          <w:spacing w:val="0"/>
          <w:position w:val="0"/>
          <w:sz w:val="40"/>
          <w:shd w:fill="FFFFFF" w:val="clear"/>
        </w:rPr>
        <w:t xml:space="preserve">Уважаемые родители!</w:t>
      </w:r>
      <w:r>
        <w:rPr>
          <w:rFonts w:ascii="Cambria" w:hAnsi="Cambria" w:cs="Cambria" w:eastAsia="Cambria"/>
          <w:b/>
          <w:i/>
          <w:color w:val="000000"/>
          <w:spacing w:val="0"/>
          <w:position w:val="0"/>
          <w:sz w:val="40"/>
          <w:shd w:fill="FFFFFF" w:val="clear"/>
        </w:rPr>
        <w:t xml:space="preserve"> </w:t>
      </w:r>
    </w:p>
    <w:p>
      <w:pPr>
        <w:spacing w:before="30" w:after="30" w:line="240"/>
        <w:ind w:right="0" w:left="0" w:firstLine="708"/>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8"/>
          <w:shd w:fill="FFFFFF" w:val="clear"/>
        </w:rPr>
        <w:t xml:space="preserve">Экстремизм (от фр.</w:t>
      </w:r>
      <w:r>
        <w:rPr>
          <w:rFonts w:ascii="Cambria" w:hAnsi="Cambria" w:cs="Cambria" w:eastAsia="Cambria"/>
          <w:color w:val="000000"/>
          <w:spacing w:val="0"/>
          <w:position w:val="0"/>
          <w:sz w:val="28"/>
          <w:shd w:fill="FFFFFF" w:val="clear"/>
        </w:rPr>
        <w:t xml:space="preserve"> exremisme, </w:t>
      </w:r>
      <w:r>
        <w:rPr>
          <w:rFonts w:ascii="Cambria" w:hAnsi="Cambria" w:cs="Cambria" w:eastAsia="Cambria"/>
          <w:color w:val="000000"/>
          <w:spacing w:val="0"/>
          <w:position w:val="0"/>
          <w:sz w:val="28"/>
          <w:shd w:fill="FFFFFF" w:val="clear"/>
        </w:rPr>
        <w:t xml:space="preserve">от лат.</w:t>
      </w:r>
      <w:r>
        <w:rPr>
          <w:rFonts w:ascii="Cambria" w:hAnsi="Cambria" w:cs="Cambria" w:eastAsia="Cambria"/>
          <w:color w:val="000000"/>
          <w:spacing w:val="0"/>
          <w:position w:val="0"/>
          <w:sz w:val="28"/>
          <w:shd w:fill="FFFFFF" w:val="clear"/>
        </w:rPr>
        <w:t xml:space="preserve"> extremus  - </w:t>
      </w:r>
      <w:r>
        <w:rPr>
          <w:rFonts w:ascii="Cambria" w:hAnsi="Cambria" w:cs="Cambria" w:eastAsia="Cambria"/>
          <w:color w:val="000000"/>
          <w:spacing w:val="0"/>
          <w:position w:val="0"/>
          <w:sz w:val="28"/>
          <w:shd w:fill="FFFFFF" w:val="clear"/>
        </w:rPr>
        <w:t xml:space="preserve">крайний) – это приверженность к крайним взглядам и действиям, радикально отрицающим существующие в обществе нормы и правила.</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Базовой основой экстремизма является агрессивность, наполненная каким-либо идейным содержанием (смыслом).</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Экстремизм –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r>
        <w:rPr>
          <w:rFonts w:ascii="Cambria" w:hAnsi="Cambria" w:cs="Cambria" w:eastAsia="Cambria"/>
          <w:color w:val="000000"/>
          <w:spacing w:val="0"/>
          <w:position w:val="0"/>
          <w:sz w:val="27"/>
          <w:shd w:fill="FFFFFF" w:val="clear"/>
        </w:rPr>
        <w:t xml:space="preserve">».</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Одной из форм проявления экстремизма является распространение фашистской и неонацистской символики: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специфическая символика (свастика, символы фашистской Германии, изображение фашистского приветствия (приветствие римских легионеров) 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специфические наименования, термины, обозначения и словосочетания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фашист</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нацист</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скинхед</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специфические унизительные или ругательные наименования и определения представителей какой-либо национальности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чернокожий</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азер</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8"/>
          <w:shd w:fill="FFFFFF" w:val="clear"/>
        </w:rPr>
        <w:t xml:space="preserve">- </w:t>
      </w:r>
      <w:r>
        <w:rPr>
          <w:rFonts w:ascii="Cambria" w:hAnsi="Cambria" w:cs="Cambria" w:eastAsia="Cambria"/>
          <w:color w:val="000000"/>
          <w:spacing w:val="0"/>
          <w:position w:val="0"/>
          <w:sz w:val="28"/>
          <w:shd w:fill="FFFFFF" w:val="clear"/>
        </w:rPr>
        <w:t xml:space="preserve">специфический сленг или лексикон, распространенный в среде экстремистских формирований (</w:t>
      </w:r>
      <w:r>
        <w:rPr>
          <w:rFonts w:ascii="Cambria" w:hAnsi="Cambria" w:cs="Cambria" w:eastAsia="Cambria"/>
          <w:color w:val="000000"/>
          <w:spacing w:val="0"/>
          <w:position w:val="0"/>
          <w:sz w:val="28"/>
          <w:shd w:fill="FFFFFF" w:val="clear"/>
        </w:rPr>
        <w:t xml:space="preserve">«</w:t>
      </w:r>
      <w:r>
        <w:rPr>
          <w:rFonts w:ascii="Cambria" w:hAnsi="Cambria" w:cs="Cambria" w:eastAsia="Cambria"/>
          <w:color w:val="000000"/>
          <w:spacing w:val="0"/>
          <w:position w:val="0"/>
          <w:sz w:val="28"/>
          <w:shd w:fill="FFFFFF" w:val="clear"/>
        </w:rPr>
        <w:t xml:space="preserve">русофоб</w:t>
      </w:r>
      <w:r>
        <w:rPr>
          <w:rFonts w:ascii="Cambria" w:hAnsi="Cambria" w:cs="Cambria" w:eastAsia="Cambria"/>
          <w:color w:val="000000"/>
          <w:spacing w:val="0"/>
          <w:position w:val="0"/>
          <w:sz w:val="28"/>
          <w:shd w:fill="FFFFFF" w:val="clear"/>
        </w:rPr>
        <w:t xml:space="preserve">», «ZOG» </w:t>
      </w:r>
      <w:r>
        <w:rPr>
          <w:rFonts w:ascii="Cambria" w:hAnsi="Cambria" w:cs="Cambria" w:eastAsia="Cambria"/>
          <w:color w:val="000000"/>
          <w:spacing w:val="0"/>
          <w:position w:val="0"/>
          <w:sz w:val="28"/>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специфические имена и клички известных и авторитетных лиц в конкретных радикальных движениях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Лимонов</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Тесак</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8"/>
          <w:shd w:fill="FFFFFF" w:val="clear"/>
        </w:rPr>
        <w:t xml:space="preserve">- </w:t>
      </w:r>
      <w:r>
        <w:rPr>
          <w:rFonts w:ascii="Cambria" w:hAnsi="Cambria" w:cs="Cambria" w:eastAsia="Cambria"/>
          <w:color w:val="000000"/>
          <w:spacing w:val="0"/>
          <w:position w:val="0"/>
          <w:sz w:val="28"/>
          <w:shd w:fill="FFFFFF" w:val="clear"/>
        </w:rPr>
        <w:t xml:space="preserve">использование специфических кличек при написании интернет-материалов (</w:t>
      </w:r>
      <w:r>
        <w:rPr>
          <w:rFonts w:ascii="Cambria" w:hAnsi="Cambria" w:cs="Cambria" w:eastAsia="Cambria"/>
          <w:color w:val="000000"/>
          <w:spacing w:val="0"/>
          <w:position w:val="0"/>
          <w:sz w:val="28"/>
          <w:shd w:fill="FFFFFF" w:val="clear"/>
        </w:rPr>
        <w:t xml:space="preserve">«</w:t>
      </w:r>
      <w:r>
        <w:rPr>
          <w:rFonts w:ascii="Cambria" w:hAnsi="Cambria" w:cs="Cambria" w:eastAsia="Cambria"/>
          <w:color w:val="000000"/>
          <w:spacing w:val="0"/>
          <w:position w:val="0"/>
          <w:sz w:val="28"/>
          <w:shd w:fill="FFFFFF" w:val="clear"/>
        </w:rPr>
        <w:t xml:space="preserve">Фюрер</w:t>
      </w:r>
      <w:r>
        <w:rPr>
          <w:rFonts w:ascii="Cambria" w:hAnsi="Cambria" w:cs="Cambria" w:eastAsia="Cambria"/>
          <w:color w:val="000000"/>
          <w:spacing w:val="0"/>
          <w:position w:val="0"/>
          <w:sz w:val="28"/>
          <w:shd w:fill="FFFFFF" w:val="clear"/>
        </w:rPr>
        <w:t xml:space="preserve">», «Whitewarrior», «</w:t>
      </w:r>
      <w:r>
        <w:rPr>
          <w:rFonts w:ascii="Cambria" w:hAnsi="Cambria" w:cs="Cambria" w:eastAsia="Cambria"/>
          <w:color w:val="000000"/>
          <w:spacing w:val="0"/>
          <w:position w:val="0"/>
          <w:sz w:val="28"/>
          <w:shd w:fill="FFFFFF" w:val="clear"/>
        </w:rPr>
        <w:t xml:space="preserve">Геринг</w:t>
      </w:r>
      <w:r>
        <w:rPr>
          <w:rFonts w:ascii="Cambria" w:hAnsi="Cambria" w:cs="Cambria" w:eastAsia="Cambria"/>
          <w:color w:val="000000"/>
          <w:spacing w:val="0"/>
          <w:position w:val="0"/>
          <w:sz w:val="28"/>
          <w:shd w:fill="FFFFFF" w:val="clear"/>
        </w:rPr>
        <w:t xml:space="preserve">» </w:t>
      </w:r>
      <w:r>
        <w:rPr>
          <w:rFonts w:ascii="Cambria" w:hAnsi="Cambria" w:cs="Cambria" w:eastAsia="Cambria"/>
          <w:color w:val="000000"/>
          <w:spacing w:val="0"/>
          <w:position w:val="0"/>
          <w:sz w:val="28"/>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именные наименования существующих экстремистских группировок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Сварожичи</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Русский кулак</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и т.п.).</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поразвлечься</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чисто национального</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государства, так как это, по их представлению, послужит гарантией от любых угроз.</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Причем, идея чистого государства присуща не только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скинхедам</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Сюда же примешиваются ненависть к существующей власти, которая, по мнению экстремистов, попустительствует жизнедеятельности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виновников</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Считать те или иные действия экстремистскими позволяет совокупность следующих критериев:</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действия связаны с неприятием существующего государственного или общественного порядка и осуществляются в незаконных формах.</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действия носят публичный характер,</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Пропаганда и публичное демонстрирование нацистской атрибутики или символики, сходных с нацистской атрибутикой или символикой до степени смешения,</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под</w:t>
      </w:r>
      <w:r>
        <w:rPr>
          <w:rFonts w:ascii="Cambria" w:hAnsi="Cambria" w:cs="Cambria" w:eastAsia="Cambria"/>
          <w:color w:val="000000"/>
          <w:spacing w:val="0"/>
          <w:position w:val="0"/>
          <w:sz w:val="27"/>
          <w:shd w:fill="FFFFFF" w:val="clear"/>
        </w:rPr>
        <w:t xml:space="preserve">» + </w:t>
      </w:r>
      <w:r>
        <w:rPr>
          <w:rFonts w:ascii="Cambria" w:hAnsi="Cambria" w:cs="Cambria" w:eastAsia="Cambria"/>
          <w:color w:val="000000"/>
          <w:spacing w:val="0"/>
          <w:position w:val="0"/>
          <w:sz w:val="27"/>
          <w:shd w:fill="FFFFFF" w:val="clear"/>
        </w:rPr>
        <w:t xml:space="preserve">культура).</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Существующие неформальные подростково - молодёжные объединения можно типологизировать на: гедонистско-развлекательные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наслаждение и развлечение</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спортивносоревновательные; профориентационные; эскапистские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уход от мира</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мистагогические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вводящие в тайну</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 криминальноориентированные.</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w:t>
      </w: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скинхедов</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образуются, в большинстве случаев, из числа молодёжи, проживающей в одном микрорайоне либо обучающейся в одном учебном заведении.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w:t>
      </w:r>
      <w:r>
        <w:rPr>
          <w:rFonts w:ascii="Cambria" w:hAnsi="Cambria" w:cs="Cambria" w:eastAsia="Cambria"/>
          <w:color w:val="000000"/>
          <w:spacing w:val="0"/>
          <w:position w:val="0"/>
          <w:sz w:val="27"/>
          <w:shd w:fill="FFFFFF" w:val="clear"/>
        </w:rPr>
        <w:t xml:space="preserve">Неформальные</w:t>
      </w:r>
      <w:r>
        <w:rPr>
          <w:rFonts w:ascii="Cambria" w:hAnsi="Cambria" w:cs="Cambria" w:eastAsia="Cambria"/>
          <w:color w:val="000000"/>
          <w:spacing w:val="0"/>
          <w:position w:val="0"/>
          <w:sz w:val="27"/>
          <w:shd w:fill="FFFFFF" w:val="clear"/>
        </w:rPr>
        <w:t xml:space="preserve">» </w:t>
      </w:r>
      <w:r>
        <w:rPr>
          <w:rFonts w:ascii="Cambria" w:hAnsi="Cambria" w:cs="Cambria" w:eastAsia="Cambria"/>
          <w:color w:val="000000"/>
          <w:spacing w:val="0"/>
          <w:position w:val="0"/>
          <w:sz w:val="27"/>
          <w:shd w:fill="FFFFFF" w:val="clear"/>
        </w:rPr>
        <w:t xml:space="preserve">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Прелесть современного мира именно в многообразии, разногранности. Не все это могут понять и принять.</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Безусловно, сейчас значимой задачей общества стало объединение различных индивидов в общее и понимающее друг друга человечество.</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 </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pPr>
        <w:spacing w:before="30" w:after="30" w:line="240"/>
        <w:ind w:right="0" w:left="0" w:firstLine="0"/>
        <w:jc w:val="both"/>
        <w:rPr>
          <w:rFonts w:ascii="Verdana" w:hAnsi="Verdana" w:cs="Verdana" w:eastAsia="Verdana"/>
          <w:color w:val="000000"/>
          <w:spacing w:val="0"/>
          <w:position w:val="0"/>
          <w:sz w:val="20"/>
          <w:shd w:fill="FFFFFF" w:val="clear"/>
        </w:rPr>
      </w:pPr>
      <w:r>
        <w:rPr>
          <w:rFonts w:ascii="Cambria" w:hAnsi="Cambria" w:cs="Cambria" w:eastAsia="Cambria"/>
          <w:color w:val="000000"/>
          <w:spacing w:val="0"/>
          <w:position w:val="0"/>
          <w:sz w:val="27"/>
          <w:shd w:fill="FFFFFF" w:val="clear"/>
        </w:rPr>
        <w:t xml:space="preserve">Будущее мира за новыми поколениями. Так давайте сделаем, чтоб этот мир был полон тепла и любви. Это отчасти в наших руках! В руках каждого!</w:t>
      </w:r>
      <w:r>
        <w:rPr>
          <w:rFonts w:ascii="Cambria" w:hAnsi="Cambria" w:cs="Cambria" w:eastAsia="Cambria"/>
          <w:color w:val="000000"/>
          <w:spacing w:val="0"/>
          <w:position w:val="0"/>
          <w:sz w:val="27"/>
          <w:shd w:fill="FFFFFF"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